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A9" w:rsidRPr="000B7EA9" w:rsidRDefault="000B7EA9" w:rsidP="00640E69">
      <w:pPr>
        <w:spacing w:after="0" w:line="240" w:lineRule="auto"/>
        <w:jc w:val="both"/>
        <w:rPr>
          <w:rFonts w:ascii="Georgia" w:eastAsia="Times New Roman" w:hAnsi="Georgia" w:cs="Arial"/>
          <w:b/>
          <w:color w:val="222222"/>
          <w:sz w:val="24"/>
          <w:szCs w:val="24"/>
          <w:shd w:val="clear" w:color="auto" w:fill="FFFFFF"/>
        </w:rPr>
      </w:pPr>
      <w:r w:rsidRPr="000B7EA9">
        <w:rPr>
          <w:rFonts w:ascii="Georgia" w:eastAsia="Times New Roman" w:hAnsi="Georgia" w:cs="Arial"/>
          <w:b/>
          <w:color w:val="222222"/>
          <w:sz w:val="24"/>
          <w:szCs w:val="24"/>
          <w:shd w:val="clear" w:color="auto" w:fill="FFFFFF"/>
        </w:rPr>
        <w:t>SLA LOAN POLICIES AND GUIDELINES</w:t>
      </w:r>
      <w:r w:rsidR="002A248D">
        <w:rPr>
          <w:rFonts w:ascii="Georgia" w:eastAsia="Times New Roman" w:hAnsi="Georgia" w:cs="Arial"/>
          <w:b/>
          <w:color w:val="222222"/>
          <w:sz w:val="24"/>
          <w:szCs w:val="24"/>
          <w:shd w:val="clear" w:color="auto" w:fill="FFFFFF"/>
        </w:rPr>
        <w:t xml:space="preserve"> </w:t>
      </w:r>
    </w:p>
    <w:p w:rsidR="000B7EA9" w:rsidRPr="000B7EA9" w:rsidRDefault="000B7EA9" w:rsidP="00640E69">
      <w:pPr>
        <w:spacing w:after="0" w:line="240" w:lineRule="auto"/>
        <w:jc w:val="both"/>
        <w:rPr>
          <w:rFonts w:ascii="Georgia" w:eastAsia="Times New Roman" w:hAnsi="Georgia" w:cs="Arial"/>
          <w:b/>
          <w:color w:val="222222"/>
          <w:sz w:val="24"/>
          <w:szCs w:val="24"/>
          <w:shd w:val="clear" w:color="auto" w:fill="FFFFFF"/>
        </w:rPr>
      </w:pPr>
    </w:p>
    <w:p w:rsidR="003021AE" w:rsidRPr="002C794D" w:rsidRDefault="003021AE" w:rsidP="002C794D">
      <w:pPr>
        <w:pStyle w:val="ListParagraph"/>
        <w:numPr>
          <w:ilvl w:val="0"/>
          <w:numId w:val="7"/>
        </w:numPr>
        <w:spacing w:before="60" w:after="0" w:line="240" w:lineRule="auto"/>
        <w:jc w:val="both"/>
        <w:rPr>
          <w:rFonts w:ascii="Georgia" w:eastAsia="Times New Roman" w:hAnsi="Georgia" w:cs="Arial"/>
          <w:b/>
          <w:bCs/>
          <w:color w:val="222222"/>
          <w:sz w:val="24"/>
          <w:szCs w:val="24"/>
        </w:rPr>
      </w:pPr>
      <w:r w:rsidRPr="002C794D">
        <w:rPr>
          <w:rFonts w:ascii="Georgia" w:eastAsia="Times New Roman" w:hAnsi="Georgia" w:cs="Arial"/>
          <w:b/>
          <w:bCs/>
          <w:color w:val="222222"/>
          <w:sz w:val="24"/>
          <w:szCs w:val="24"/>
        </w:rPr>
        <w:t>PERSONS ELIGIBLE FOR LOANS THROUGH THE STUDENT LOAN SCHEME</w:t>
      </w:r>
    </w:p>
    <w:p w:rsidR="002C794D" w:rsidRDefault="002C794D" w:rsidP="002C794D">
      <w:pPr>
        <w:pStyle w:val="ListParagraph"/>
        <w:spacing w:before="60" w:after="0" w:line="240" w:lineRule="auto"/>
        <w:ind w:left="795"/>
        <w:jc w:val="both"/>
        <w:rPr>
          <w:rFonts w:ascii="Georgia" w:eastAsia="Times New Roman" w:hAnsi="Georgia" w:cs="Times New Roman"/>
          <w:color w:val="222222"/>
          <w:sz w:val="24"/>
          <w:szCs w:val="24"/>
        </w:rPr>
      </w:pPr>
    </w:p>
    <w:p w:rsidR="002C794D" w:rsidRPr="002C794D" w:rsidRDefault="002C794D" w:rsidP="002C794D">
      <w:pPr>
        <w:pStyle w:val="ListParagraph"/>
        <w:spacing w:before="60" w:after="0" w:line="240" w:lineRule="auto"/>
        <w:ind w:left="795"/>
        <w:jc w:val="both"/>
        <w:rPr>
          <w:rFonts w:ascii="Georgia" w:eastAsia="Times New Roman" w:hAnsi="Georgia" w:cs="Times New Roman"/>
          <w:color w:val="222222"/>
          <w:sz w:val="24"/>
          <w:szCs w:val="24"/>
        </w:rPr>
      </w:pPr>
    </w:p>
    <w:p w:rsidR="003021AE" w:rsidRPr="00640E69" w:rsidRDefault="003021AE" w:rsidP="00640E69">
      <w:pPr>
        <w:pStyle w:val="ListParagraph"/>
        <w:numPr>
          <w:ilvl w:val="0"/>
          <w:numId w:val="1"/>
        </w:numPr>
        <w:spacing w:before="120" w:after="120" w:line="240" w:lineRule="auto"/>
        <w:jc w:val="both"/>
        <w:rPr>
          <w:rFonts w:ascii="Georgia" w:eastAsia="Times New Roman" w:hAnsi="Georgia" w:cs="Arial"/>
          <w:color w:val="222222"/>
          <w:sz w:val="24"/>
          <w:szCs w:val="24"/>
        </w:rPr>
      </w:pPr>
      <w:r w:rsidRPr="00640E69">
        <w:rPr>
          <w:rFonts w:ascii="Georgia" w:eastAsia="Times New Roman" w:hAnsi="Georgia" w:cs="Arial"/>
          <w:color w:val="222222"/>
          <w:sz w:val="24"/>
          <w:szCs w:val="24"/>
        </w:rPr>
        <w:t>Bona fide, Guyanese, students of the University of Guyana who have been resident in Guyana for one hundred and eighty days continuously in the twelve months prior to the academic year in which first enrolled.</w:t>
      </w:r>
    </w:p>
    <w:p w:rsidR="003021AE" w:rsidRDefault="003021AE" w:rsidP="00640E69">
      <w:pPr>
        <w:spacing w:before="120" w:after="0" w:line="240" w:lineRule="auto"/>
        <w:ind w:left="360"/>
        <w:jc w:val="both"/>
        <w:rPr>
          <w:rFonts w:ascii="Georgia" w:eastAsia="Times New Roman" w:hAnsi="Georgia" w:cs="Arial"/>
          <w:color w:val="222222"/>
          <w:sz w:val="24"/>
          <w:szCs w:val="24"/>
        </w:rPr>
      </w:pPr>
    </w:p>
    <w:p w:rsidR="00640E69" w:rsidRDefault="003021AE" w:rsidP="00640E69">
      <w:pPr>
        <w:pStyle w:val="ListParagraph"/>
        <w:numPr>
          <w:ilvl w:val="0"/>
          <w:numId w:val="1"/>
        </w:numPr>
        <w:spacing w:line="240" w:lineRule="auto"/>
        <w:jc w:val="both"/>
        <w:rPr>
          <w:rFonts w:ascii="Georgia" w:eastAsia="Times New Roman" w:hAnsi="Georgia" w:cs="Calibri"/>
          <w:color w:val="222222"/>
          <w:sz w:val="24"/>
          <w:szCs w:val="24"/>
        </w:rPr>
      </w:pPr>
      <w:r w:rsidRPr="00640E69">
        <w:rPr>
          <w:rFonts w:ascii="Georgia" w:eastAsia="Times New Roman" w:hAnsi="Georgia" w:cs="Calibri"/>
          <w:color w:val="222222"/>
          <w:sz w:val="24"/>
          <w:szCs w:val="24"/>
        </w:rPr>
        <w:t>Students a</w:t>
      </w:r>
      <w:r w:rsidR="00585747" w:rsidRPr="00640E69">
        <w:rPr>
          <w:rFonts w:ascii="Georgia" w:eastAsia="Times New Roman" w:hAnsi="Georgia" w:cs="Calibri"/>
          <w:color w:val="222222"/>
          <w:sz w:val="24"/>
          <w:szCs w:val="24"/>
        </w:rPr>
        <w:t>re eligible for loan funding of</w:t>
      </w:r>
      <w:r w:rsidRPr="00640E69">
        <w:rPr>
          <w:rFonts w:ascii="Georgia" w:eastAsia="Times New Roman" w:hAnsi="Georgia" w:cs="Calibri"/>
          <w:color w:val="222222"/>
          <w:sz w:val="24"/>
          <w:szCs w:val="24"/>
        </w:rPr>
        <w:t xml:space="preserve"> one (1) loan per program of study with a maximum of f</w:t>
      </w:r>
      <w:r w:rsidR="00585747" w:rsidRPr="00640E69">
        <w:rPr>
          <w:rFonts w:ascii="Georgia" w:eastAsia="Times New Roman" w:hAnsi="Georgia" w:cs="Calibri"/>
          <w:color w:val="222222"/>
          <w:sz w:val="24"/>
          <w:szCs w:val="24"/>
        </w:rPr>
        <w:t>ive</w:t>
      </w:r>
      <w:r w:rsidRPr="00640E69">
        <w:rPr>
          <w:rFonts w:ascii="Georgia" w:eastAsia="Times New Roman" w:hAnsi="Georgia" w:cs="Calibri"/>
          <w:color w:val="222222"/>
          <w:sz w:val="24"/>
          <w:szCs w:val="24"/>
        </w:rPr>
        <w:t xml:space="preserve"> (</w:t>
      </w:r>
      <w:r w:rsidR="00585747" w:rsidRPr="00640E69">
        <w:rPr>
          <w:rFonts w:ascii="Georgia" w:eastAsia="Times New Roman" w:hAnsi="Georgia" w:cs="Calibri"/>
          <w:color w:val="222222"/>
          <w:sz w:val="24"/>
          <w:szCs w:val="24"/>
        </w:rPr>
        <w:t>5</w:t>
      </w:r>
      <w:r w:rsidRPr="00640E69">
        <w:rPr>
          <w:rFonts w:ascii="Georgia" w:eastAsia="Times New Roman" w:hAnsi="Georgia" w:cs="Calibri"/>
          <w:color w:val="222222"/>
          <w:sz w:val="24"/>
          <w:szCs w:val="24"/>
        </w:rPr>
        <w:t xml:space="preserve">) years of study per program, </w:t>
      </w:r>
      <w:r w:rsidR="00585747" w:rsidRPr="00640E69">
        <w:rPr>
          <w:rFonts w:ascii="Georgia" w:eastAsia="Times New Roman" w:hAnsi="Georgia" w:cs="Calibri"/>
          <w:color w:val="222222"/>
          <w:sz w:val="24"/>
          <w:szCs w:val="24"/>
        </w:rPr>
        <w:t>inclusive of</w:t>
      </w:r>
      <w:r w:rsidRPr="00640E69">
        <w:rPr>
          <w:rFonts w:ascii="Georgia" w:eastAsia="Times New Roman" w:hAnsi="Georgia" w:cs="Calibri"/>
          <w:color w:val="222222"/>
          <w:sz w:val="24"/>
          <w:szCs w:val="24"/>
        </w:rPr>
        <w:t xml:space="preserve"> programs such as Law and Medicine where there is a one year pre-requisite program. In these instances, students will be considered for an amalgamation of loans upon completing the pre-requisite </w:t>
      </w:r>
      <w:r w:rsidR="000A2DD8">
        <w:rPr>
          <w:rFonts w:ascii="Georgia" w:eastAsia="Times New Roman" w:hAnsi="Georgia" w:cs="Calibri"/>
          <w:color w:val="222222"/>
          <w:sz w:val="24"/>
          <w:szCs w:val="24"/>
        </w:rPr>
        <w:t xml:space="preserve">course </w:t>
      </w:r>
      <w:r w:rsidR="00585747" w:rsidRPr="00640E69">
        <w:rPr>
          <w:rFonts w:ascii="Georgia" w:eastAsia="Times New Roman" w:hAnsi="Georgia" w:cs="Calibri"/>
          <w:color w:val="222222"/>
          <w:sz w:val="24"/>
          <w:szCs w:val="24"/>
        </w:rPr>
        <w:t xml:space="preserve">or </w:t>
      </w:r>
      <w:r w:rsidR="000A2DD8">
        <w:rPr>
          <w:rFonts w:ascii="Georgia" w:eastAsia="Times New Roman" w:hAnsi="Georgia" w:cs="Calibri"/>
          <w:color w:val="222222"/>
          <w:sz w:val="24"/>
          <w:szCs w:val="24"/>
        </w:rPr>
        <w:t xml:space="preserve">the </w:t>
      </w:r>
      <w:r w:rsidR="00585747" w:rsidRPr="00640E69">
        <w:rPr>
          <w:rFonts w:ascii="Georgia" w:eastAsia="Times New Roman" w:hAnsi="Georgia" w:cs="Calibri"/>
          <w:color w:val="222222"/>
          <w:sz w:val="24"/>
          <w:szCs w:val="24"/>
        </w:rPr>
        <w:t xml:space="preserve">Diploma </w:t>
      </w:r>
      <w:r w:rsidRPr="00640E69">
        <w:rPr>
          <w:rFonts w:ascii="Georgia" w:eastAsia="Times New Roman" w:hAnsi="Georgia" w:cs="Calibri"/>
          <w:color w:val="222222"/>
          <w:sz w:val="24"/>
          <w:szCs w:val="24"/>
        </w:rPr>
        <w:t xml:space="preserve">studies </w:t>
      </w:r>
      <w:r w:rsidR="00595573" w:rsidRPr="00640E69">
        <w:rPr>
          <w:rFonts w:ascii="Georgia" w:eastAsia="Times New Roman" w:hAnsi="Georgia" w:cs="Calibri"/>
          <w:color w:val="222222"/>
          <w:sz w:val="24"/>
          <w:szCs w:val="24"/>
        </w:rPr>
        <w:t xml:space="preserve">to </w:t>
      </w:r>
      <w:r w:rsidR="000A2DD8">
        <w:rPr>
          <w:rFonts w:ascii="Georgia" w:eastAsia="Times New Roman" w:hAnsi="Georgia" w:cs="Calibri"/>
          <w:color w:val="222222"/>
          <w:sz w:val="24"/>
          <w:szCs w:val="24"/>
        </w:rPr>
        <w:t>allow for the c</w:t>
      </w:r>
      <w:r w:rsidR="00595573" w:rsidRPr="00640E69">
        <w:rPr>
          <w:rFonts w:ascii="Georgia" w:eastAsia="Times New Roman" w:hAnsi="Georgia" w:cs="Calibri"/>
          <w:color w:val="222222"/>
          <w:sz w:val="24"/>
          <w:szCs w:val="24"/>
        </w:rPr>
        <w:t>omplet</w:t>
      </w:r>
      <w:r w:rsidR="000A2DD8">
        <w:rPr>
          <w:rFonts w:ascii="Georgia" w:eastAsia="Times New Roman" w:hAnsi="Georgia" w:cs="Calibri"/>
          <w:color w:val="222222"/>
          <w:sz w:val="24"/>
          <w:szCs w:val="24"/>
        </w:rPr>
        <w:t>ion of</w:t>
      </w:r>
      <w:r w:rsidR="00595573" w:rsidRPr="00640E69">
        <w:rPr>
          <w:rFonts w:ascii="Georgia" w:eastAsia="Times New Roman" w:hAnsi="Georgia" w:cs="Calibri"/>
          <w:color w:val="222222"/>
          <w:sz w:val="24"/>
          <w:szCs w:val="24"/>
        </w:rPr>
        <w:t xml:space="preserve"> the Degree </w:t>
      </w:r>
      <w:r w:rsidRPr="00640E69">
        <w:rPr>
          <w:rFonts w:ascii="Georgia" w:eastAsia="Times New Roman" w:hAnsi="Georgia" w:cs="Calibri"/>
          <w:color w:val="222222"/>
          <w:sz w:val="24"/>
          <w:szCs w:val="24"/>
        </w:rPr>
        <w:t>to a maximum of five (5) years of study.</w:t>
      </w:r>
    </w:p>
    <w:p w:rsidR="00640E69" w:rsidRPr="00640E69" w:rsidRDefault="00640E69" w:rsidP="00640E69">
      <w:pPr>
        <w:pStyle w:val="ListParagraph"/>
        <w:rPr>
          <w:rFonts w:ascii="Georgia" w:eastAsia="Times New Roman" w:hAnsi="Georgia" w:cs="Calibri"/>
          <w:color w:val="222222"/>
          <w:sz w:val="24"/>
          <w:szCs w:val="24"/>
        </w:rPr>
      </w:pPr>
    </w:p>
    <w:p w:rsidR="00640E69" w:rsidRPr="00640E69" w:rsidRDefault="00640E69" w:rsidP="00640E69">
      <w:pPr>
        <w:pStyle w:val="ListParagraph"/>
        <w:spacing w:line="240" w:lineRule="auto"/>
        <w:ind w:left="1080"/>
        <w:jc w:val="both"/>
        <w:rPr>
          <w:rFonts w:ascii="Georgia" w:eastAsia="Times New Roman" w:hAnsi="Georgia" w:cs="Calibri"/>
          <w:color w:val="222222"/>
          <w:sz w:val="24"/>
          <w:szCs w:val="24"/>
        </w:rPr>
      </w:pPr>
    </w:p>
    <w:p w:rsidR="00640E69" w:rsidRDefault="003021AE" w:rsidP="00640E69">
      <w:pPr>
        <w:pStyle w:val="ListParagraph"/>
        <w:numPr>
          <w:ilvl w:val="0"/>
          <w:numId w:val="1"/>
        </w:numPr>
        <w:spacing w:line="240" w:lineRule="auto"/>
        <w:jc w:val="both"/>
        <w:rPr>
          <w:rFonts w:ascii="Georgia" w:eastAsia="Times New Roman" w:hAnsi="Georgia" w:cs="Calibri"/>
          <w:color w:val="222222"/>
          <w:sz w:val="24"/>
          <w:szCs w:val="24"/>
        </w:rPr>
      </w:pPr>
      <w:r w:rsidRPr="00640E69">
        <w:rPr>
          <w:rFonts w:ascii="Georgia" w:eastAsia="Times New Roman" w:hAnsi="Georgia" w:cs="Calibri"/>
          <w:color w:val="222222"/>
          <w:sz w:val="24"/>
          <w:szCs w:val="24"/>
        </w:rPr>
        <w:t>Students will not be eligible for additional funds if they exceed the number of required years per program due to them having failed more than one (1) year or semester</w:t>
      </w:r>
      <w:r w:rsidR="00640E69">
        <w:rPr>
          <w:rFonts w:ascii="Georgia" w:eastAsia="Times New Roman" w:hAnsi="Georgia" w:cs="Calibri"/>
          <w:color w:val="222222"/>
          <w:sz w:val="24"/>
          <w:szCs w:val="24"/>
        </w:rPr>
        <w:t>.</w:t>
      </w:r>
    </w:p>
    <w:p w:rsidR="00640E69" w:rsidRPr="00640E69" w:rsidRDefault="00640E69" w:rsidP="00640E69">
      <w:pPr>
        <w:pStyle w:val="ListParagraph"/>
        <w:spacing w:line="240" w:lineRule="auto"/>
        <w:ind w:left="1080"/>
        <w:jc w:val="both"/>
        <w:rPr>
          <w:rFonts w:ascii="Georgia" w:eastAsia="Times New Roman" w:hAnsi="Georgia" w:cs="Calibri"/>
          <w:color w:val="222222"/>
          <w:sz w:val="24"/>
          <w:szCs w:val="24"/>
        </w:rPr>
      </w:pPr>
    </w:p>
    <w:p w:rsidR="00585747" w:rsidRDefault="003021AE" w:rsidP="00640E69">
      <w:pPr>
        <w:pStyle w:val="ListParagraph"/>
        <w:numPr>
          <w:ilvl w:val="0"/>
          <w:numId w:val="1"/>
        </w:numPr>
        <w:spacing w:before="120" w:after="0" w:line="240" w:lineRule="auto"/>
        <w:jc w:val="both"/>
        <w:rPr>
          <w:rFonts w:ascii="Georgia" w:eastAsia="Times New Roman" w:hAnsi="Georgia" w:cs="Arial"/>
          <w:color w:val="222222"/>
          <w:sz w:val="24"/>
          <w:szCs w:val="24"/>
        </w:rPr>
      </w:pPr>
      <w:r w:rsidRPr="00640E69">
        <w:rPr>
          <w:rFonts w:ascii="Georgia" w:eastAsia="Times New Roman" w:hAnsi="Georgia" w:cs="Arial"/>
          <w:color w:val="222222"/>
          <w:sz w:val="24"/>
          <w:szCs w:val="24"/>
        </w:rPr>
        <w:t>Where a student is applying for a loan for an additional/new course of study, all existing indebtedness must be cleared before the new loan application can be considered.  </w:t>
      </w:r>
    </w:p>
    <w:p w:rsidR="00640E69" w:rsidRPr="00640E69" w:rsidRDefault="00640E69" w:rsidP="00640E69">
      <w:pPr>
        <w:pStyle w:val="ListParagraph"/>
        <w:rPr>
          <w:rFonts w:ascii="Georgia" w:eastAsia="Times New Roman" w:hAnsi="Georgia" w:cs="Arial"/>
          <w:color w:val="222222"/>
          <w:sz w:val="24"/>
          <w:szCs w:val="24"/>
        </w:rPr>
      </w:pPr>
    </w:p>
    <w:p w:rsidR="00640E69" w:rsidRPr="00640E69" w:rsidRDefault="00640E69" w:rsidP="00640E69">
      <w:pPr>
        <w:pStyle w:val="ListParagraph"/>
        <w:spacing w:before="120" w:after="0" w:line="240" w:lineRule="auto"/>
        <w:ind w:left="1080"/>
        <w:jc w:val="both"/>
        <w:rPr>
          <w:rFonts w:ascii="Georgia" w:eastAsia="Times New Roman" w:hAnsi="Georgia" w:cs="Arial"/>
          <w:color w:val="222222"/>
          <w:sz w:val="24"/>
          <w:szCs w:val="24"/>
        </w:rPr>
      </w:pPr>
    </w:p>
    <w:p w:rsidR="003021AE" w:rsidRPr="00640E69" w:rsidRDefault="003021AE" w:rsidP="00640E69">
      <w:pPr>
        <w:pStyle w:val="ListParagraph"/>
        <w:numPr>
          <w:ilvl w:val="0"/>
          <w:numId w:val="1"/>
        </w:numPr>
        <w:spacing w:before="120" w:after="0" w:line="240" w:lineRule="auto"/>
        <w:jc w:val="both"/>
        <w:rPr>
          <w:rFonts w:ascii="Georgia" w:eastAsia="Times New Roman" w:hAnsi="Georgia" w:cs="Arial"/>
          <w:color w:val="222222"/>
          <w:sz w:val="24"/>
          <w:szCs w:val="24"/>
        </w:rPr>
      </w:pPr>
      <w:r w:rsidRPr="00640E69">
        <w:rPr>
          <w:rFonts w:ascii="Georgia" w:eastAsia="Times New Roman" w:hAnsi="Georgia" w:cs="Arial"/>
          <w:color w:val="222222"/>
          <w:sz w:val="24"/>
          <w:szCs w:val="24"/>
        </w:rPr>
        <w:t>Students moving to a new program after </w:t>
      </w:r>
      <w:r w:rsidR="00585747" w:rsidRPr="00640E69">
        <w:rPr>
          <w:rFonts w:ascii="Georgia" w:eastAsia="Times New Roman" w:hAnsi="Georgia" w:cs="Arial"/>
          <w:color w:val="222222"/>
          <w:sz w:val="24"/>
          <w:szCs w:val="24"/>
        </w:rPr>
        <w:t xml:space="preserve">the </w:t>
      </w:r>
      <w:r w:rsidRPr="00640E69">
        <w:rPr>
          <w:rFonts w:ascii="Georgia" w:eastAsia="Times New Roman" w:hAnsi="Georgia" w:cs="Arial"/>
          <w:b/>
          <w:bCs/>
          <w:color w:val="222222"/>
          <w:sz w:val="24"/>
          <w:szCs w:val="24"/>
        </w:rPr>
        <w:t>one year’s</w:t>
      </w:r>
      <w:r w:rsidRPr="00640E69">
        <w:rPr>
          <w:rFonts w:ascii="Georgia" w:eastAsia="Times New Roman" w:hAnsi="Georgia" w:cs="Arial"/>
          <w:color w:val="222222"/>
          <w:sz w:val="24"/>
          <w:szCs w:val="24"/>
        </w:rPr>
        <w:t> pre-requisite studies (for example pre-law)</w:t>
      </w:r>
      <w:r w:rsidR="00585747" w:rsidRPr="00640E69">
        <w:rPr>
          <w:rFonts w:ascii="Georgia" w:eastAsia="Times New Roman" w:hAnsi="Georgia" w:cs="Arial"/>
          <w:color w:val="222222"/>
          <w:sz w:val="24"/>
          <w:szCs w:val="24"/>
        </w:rPr>
        <w:t xml:space="preserve"> or students moving on to a Degree after completing a Diploma in the same program</w:t>
      </w:r>
      <w:r w:rsidRPr="00640E69">
        <w:rPr>
          <w:rFonts w:ascii="Georgia" w:eastAsia="Times New Roman" w:hAnsi="Georgia" w:cs="Arial"/>
          <w:color w:val="222222"/>
          <w:sz w:val="24"/>
          <w:szCs w:val="24"/>
        </w:rPr>
        <w:t xml:space="preserve"> will be considered for an amalgamation of loans.</w:t>
      </w:r>
    </w:p>
    <w:p w:rsidR="00640E69" w:rsidRDefault="00640E69" w:rsidP="00640E69">
      <w:pPr>
        <w:spacing w:before="120" w:after="0" w:line="240" w:lineRule="auto"/>
        <w:ind w:left="360"/>
        <w:jc w:val="both"/>
        <w:rPr>
          <w:rFonts w:ascii="Georgia" w:eastAsia="Times New Roman" w:hAnsi="Georgia" w:cs="Arial"/>
          <w:color w:val="222222"/>
          <w:sz w:val="24"/>
          <w:szCs w:val="24"/>
        </w:rPr>
      </w:pPr>
    </w:p>
    <w:p w:rsidR="00640E69" w:rsidRDefault="00640E69" w:rsidP="00640E69">
      <w:pPr>
        <w:spacing w:before="120" w:after="0" w:line="240" w:lineRule="auto"/>
        <w:ind w:left="360"/>
        <w:jc w:val="both"/>
        <w:rPr>
          <w:rFonts w:ascii="Georgia" w:eastAsia="Times New Roman" w:hAnsi="Georgia" w:cs="Arial"/>
          <w:color w:val="222222"/>
          <w:sz w:val="24"/>
          <w:szCs w:val="24"/>
        </w:rPr>
      </w:pPr>
      <w:r w:rsidRPr="00640E69">
        <w:rPr>
          <w:rFonts w:ascii="Georgia" w:eastAsia="Times New Roman" w:hAnsi="Georgia" w:cs="Arial"/>
          <w:b/>
          <w:color w:val="222222"/>
          <w:sz w:val="24"/>
          <w:szCs w:val="24"/>
        </w:rPr>
        <w:t>NOTE</w:t>
      </w:r>
      <w:r>
        <w:rPr>
          <w:rFonts w:ascii="Georgia" w:eastAsia="Times New Roman" w:hAnsi="Georgia" w:cs="Arial"/>
          <w:color w:val="222222"/>
          <w:sz w:val="24"/>
          <w:szCs w:val="24"/>
        </w:rPr>
        <w:t xml:space="preserve">: </w:t>
      </w:r>
      <w:r w:rsidRPr="003021AE">
        <w:rPr>
          <w:rFonts w:ascii="Georgia" w:eastAsia="Times New Roman" w:hAnsi="Georgia" w:cs="Arial"/>
          <w:color w:val="222222"/>
          <w:sz w:val="24"/>
          <w:szCs w:val="24"/>
        </w:rPr>
        <w:t>Parents/Guardians, of minors (under 18), must countersign applications and provide appropriate documentation</w:t>
      </w:r>
      <w:r w:rsidR="000A2DD8">
        <w:rPr>
          <w:rFonts w:ascii="Georgia" w:eastAsia="Times New Roman" w:hAnsi="Georgia" w:cs="Arial"/>
          <w:color w:val="222222"/>
          <w:sz w:val="24"/>
          <w:szCs w:val="24"/>
        </w:rPr>
        <w:t xml:space="preserve"> to confirm relationship</w:t>
      </w:r>
      <w:r w:rsidRPr="003021AE">
        <w:rPr>
          <w:rFonts w:ascii="Georgia" w:eastAsia="Times New Roman" w:hAnsi="Georgia" w:cs="Arial"/>
          <w:color w:val="222222"/>
          <w:sz w:val="24"/>
          <w:szCs w:val="24"/>
        </w:rPr>
        <w:t>.</w:t>
      </w:r>
    </w:p>
    <w:p w:rsidR="003021AE" w:rsidRPr="003021AE" w:rsidRDefault="003021AE" w:rsidP="00640E69">
      <w:pPr>
        <w:spacing w:before="120" w:after="0" w:line="240" w:lineRule="auto"/>
        <w:ind w:left="360"/>
        <w:jc w:val="both"/>
        <w:rPr>
          <w:rFonts w:ascii="Georgia" w:eastAsia="Times New Roman" w:hAnsi="Georgia" w:cs="Times New Roman"/>
          <w:color w:val="222222"/>
          <w:sz w:val="24"/>
          <w:szCs w:val="24"/>
        </w:rPr>
      </w:pPr>
    </w:p>
    <w:p w:rsidR="003021AE" w:rsidRPr="003021AE" w:rsidRDefault="003021AE" w:rsidP="00640E69">
      <w:pPr>
        <w:spacing w:before="120" w:after="120" w:line="240" w:lineRule="auto"/>
        <w:ind w:left="360"/>
        <w:jc w:val="both"/>
        <w:rPr>
          <w:rFonts w:ascii="Georgia" w:eastAsia="Times New Roman" w:hAnsi="Georgia" w:cs="Times New Roman"/>
          <w:color w:val="222222"/>
          <w:sz w:val="24"/>
          <w:szCs w:val="24"/>
        </w:rPr>
      </w:pPr>
      <w:r w:rsidRPr="003021AE">
        <w:rPr>
          <w:rFonts w:ascii="Georgia" w:eastAsia="Times New Roman" w:hAnsi="Georgia" w:cs="Arial"/>
          <w:b/>
          <w:bCs/>
          <w:color w:val="222222"/>
          <w:sz w:val="24"/>
          <w:szCs w:val="24"/>
        </w:rPr>
        <w:t>2.</w:t>
      </w:r>
      <w:r w:rsidRPr="003021AE">
        <w:rPr>
          <w:rFonts w:ascii="Georgia" w:eastAsia="Times New Roman" w:hAnsi="Georgia" w:cs="Times New Roman"/>
          <w:b/>
          <w:bCs/>
          <w:color w:val="222222"/>
          <w:sz w:val="24"/>
          <w:szCs w:val="24"/>
        </w:rPr>
        <w:t>    </w:t>
      </w:r>
      <w:r w:rsidRPr="003021AE">
        <w:rPr>
          <w:rFonts w:ascii="Georgia" w:eastAsia="Times New Roman" w:hAnsi="Georgia" w:cs="Arial"/>
          <w:b/>
          <w:bCs/>
          <w:color w:val="222222"/>
          <w:sz w:val="24"/>
          <w:szCs w:val="24"/>
        </w:rPr>
        <w:t>PERSONS ELIGIBLE TO STAND</w:t>
      </w:r>
      <w:r w:rsidR="00640E69">
        <w:rPr>
          <w:rFonts w:ascii="Georgia" w:eastAsia="Times New Roman" w:hAnsi="Georgia" w:cs="Arial"/>
          <w:b/>
          <w:bCs/>
          <w:color w:val="222222"/>
          <w:sz w:val="24"/>
          <w:szCs w:val="24"/>
        </w:rPr>
        <w:t xml:space="preserve"> A</w:t>
      </w:r>
      <w:r w:rsidR="000A2DD8">
        <w:rPr>
          <w:rFonts w:ascii="Georgia" w:eastAsia="Times New Roman" w:hAnsi="Georgia" w:cs="Arial"/>
          <w:b/>
          <w:bCs/>
          <w:color w:val="222222"/>
          <w:sz w:val="24"/>
          <w:szCs w:val="24"/>
        </w:rPr>
        <w:t>S GUARANTORS FOR A STUDENT LOAN</w:t>
      </w:r>
    </w:p>
    <w:p w:rsidR="000A2DD8" w:rsidRDefault="000A2DD8" w:rsidP="000A2DD8">
      <w:pPr>
        <w:jc w:val="both"/>
        <w:rPr>
          <w:rFonts w:ascii="Georgia" w:hAnsi="Georgia"/>
          <w:sz w:val="24"/>
          <w:szCs w:val="24"/>
        </w:rPr>
      </w:pPr>
    </w:p>
    <w:p w:rsidR="000A2DD8" w:rsidRPr="000A2DD8" w:rsidRDefault="000A2DD8" w:rsidP="00EE6D00">
      <w:pPr>
        <w:pStyle w:val="ListParagraph"/>
        <w:numPr>
          <w:ilvl w:val="0"/>
          <w:numId w:val="12"/>
        </w:numPr>
        <w:jc w:val="both"/>
        <w:rPr>
          <w:rFonts w:ascii="Georgia" w:hAnsi="Georgia"/>
          <w:sz w:val="24"/>
          <w:szCs w:val="24"/>
        </w:rPr>
      </w:pPr>
      <w:r w:rsidRPr="000A2DD8">
        <w:rPr>
          <w:rFonts w:ascii="Georgia" w:hAnsi="Georgia"/>
          <w:sz w:val="24"/>
          <w:szCs w:val="24"/>
        </w:rPr>
        <w:t xml:space="preserve">A Guarantor can be a resident or non -resident Guyanese preferably over the age of twenty-one (21) but not below eighteen (18), (at the beginning of the academic year) who is employed, self-employed or unemployed. If unemployed, a guarantor must be the owner of unencumbered tangible or immovable property.  </w:t>
      </w:r>
    </w:p>
    <w:p w:rsidR="00640E69" w:rsidRPr="00640E69" w:rsidRDefault="00640E69" w:rsidP="00640E69">
      <w:pPr>
        <w:pStyle w:val="ListParagraph"/>
        <w:spacing w:before="120" w:after="120" w:line="240" w:lineRule="auto"/>
        <w:ind w:left="1080"/>
        <w:jc w:val="both"/>
        <w:rPr>
          <w:rFonts w:ascii="Georgia" w:eastAsia="Times New Roman" w:hAnsi="Georgia" w:cs="Arial"/>
          <w:color w:val="222222"/>
          <w:sz w:val="24"/>
          <w:szCs w:val="24"/>
        </w:rPr>
      </w:pPr>
      <w:bookmarkStart w:id="0" w:name="_GoBack"/>
      <w:bookmarkEnd w:id="0"/>
    </w:p>
    <w:p w:rsidR="000A2DD8" w:rsidRPr="00EE6D00" w:rsidRDefault="000A2DD8" w:rsidP="00EE6D00">
      <w:pPr>
        <w:ind w:left="360"/>
        <w:jc w:val="both"/>
        <w:rPr>
          <w:rFonts w:ascii="Georgia" w:hAnsi="Georgia"/>
          <w:sz w:val="24"/>
          <w:szCs w:val="24"/>
          <w:highlight w:val="yellow"/>
        </w:rPr>
      </w:pPr>
      <w:r w:rsidRPr="00EE6D00">
        <w:rPr>
          <w:rFonts w:ascii="Georgia" w:hAnsi="Georgia"/>
          <w:sz w:val="24"/>
          <w:szCs w:val="24"/>
        </w:rPr>
        <w:t>Guarantors will be subject to credit screening.</w:t>
      </w:r>
    </w:p>
    <w:p w:rsidR="000A2DD8" w:rsidRPr="0078388A" w:rsidRDefault="000A2DD8" w:rsidP="000A2DD8">
      <w:pPr>
        <w:jc w:val="both"/>
        <w:rPr>
          <w:rFonts w:ascii="Georgia" w:hAnsi="Georgia"/>
          <w:b/>
          <w:i/>
          <w:sz w:val="24"/>
          <w:szCs w:val="24"/>
        </w:rPr>
      </w:pPr>
      <w:r w:rsidRPr="0078388A">
        <w:rPr>
          <w:rFonts w:ascii="Georgia" w:hAnsi="Georgia"/>
          <w:b/>
          <w:i/>
          <w:sz w:val="24"/>
          <w:szCs w:val="24"/>
        </w:rPr>
        <w:t>Credit Screening</w:t>
      </w:r>
    </w:p>
    <w:p w:rsidR="000A2DD8" w:rsidRPr="0078388A" w:rsidRDefault="000A2DD8" w:rsidP="000A2DD8">
      <w:pPr>
        <w:jc w:val="both"/>
        <w:rPr>
          <w:rFonts w:ascii="Georgia" w:hAnsi="Georgia"/>
          <w:sz w:val="24"/>
          <w:szCs w:val="24"/>
        </w:rPr>
      </w:pPr>
      <w:r w:rsidRPr="0078388A">
        <w:rPr>
          <w:rFonts w:ascii="Georgia" w:hAnsi="Georgia"/>
          <w:sz w:val="24"/>
          <w:szCs w:val="24"/>
        </w:rPr>
        <w:t xml:space="preserve">All persons requesting to stand as guarantors are required to obtain a credit report prior to </w:t>
      </w:r>
      <w:r>
        <w:rPr>
          <w:rFonts w:ascii="Georgia" w:hAnsi="Georgia"/>
          <w:sz w:val="24"/>
          <w:szCs w:val="24"/>
        </w:rPr>
        <w:t>eligibility considerations by SLA</w:t>
      </w:r>
      <w:r w:rsidRPr="0078388A">
        <w:rPr>
          <w:rFonts w:ascii="Georgia" w:hAnsi="Georgia"/>
          <w:sz w:val="24"/>
          <w:szCs w:val="24"/>
        </w:rPr>
        <w:t>. Persons who are liable for defaulting students or are considered a high credit risk based on the said report are deemed ineligible to stand as guarantors.</w:t>
      </w:r>
    </w:p>
    <w:p w:rsidR="000A2DD8" w:rsidRDefault="000A2DD8" w:rsidP="00EE6D00">
      <w:pPr>
        <w:pStyle w:val="ListParagraph"/>
        <w:numPr>
          <w:ilvl w:val="0"/>
          <w:numId w:val="9"/>
        </w:numPr>
        <w:jc w:val="both"/>
        <w:rPr>
          <w:rFonts w:ascii="Georgia" w:hAnsi="Georgia"/>
          <w:sz w:val="24"/>
          <w:szCs w:val="24"/>
        </w:rPr>
      </w:pPr>
      <w:r w:rsidRPr="00EE6D00">
        <w:rPr>
          <w:rFonts w:ascii="Georgia" w:hAnsi="Georgia"/>
          <w:sz w:val="24"/>
          <w:szCs w:val="24"/>
        </w:rPr>
        <w:t xml:space="preserve">Credit Report </w:t>
      </w:r>
      <w:r w:rsidR="000F69B2" w:rsidRPr="00EE6D00">
        <w:rPr>
          <w:rFonts w:ascii="Georgia" w:hAnsi="Georgia"/>
          <w:sz w:val="24"/>
          <w:szCs w:val="24"/>
        </w:rPr>
        <w:t>–</w:t>
      </w:r>
      <w:r w:rsidRPr="00EE6D00">
        <w:rPr>
          <w:rFonts w:ascii="Georgia" w:hAnsi="Georgia"/>
          <w:sz w:val="24"/>
          <w:szCs w:val="24"/>
        </w:rPr>
        <w:t xml:space="preserve"> </w:t>
      </w:r>
      <w:r w:rsidR="000F69B2" w:rsidRPr="00EE6D00">
        <w:rPr>
          <w:rFonts w:ascii="Georgia" w:hAnsi="Georgia"/>
          <w:sz w:val="24"/>
          <w:szCs w:val="24"/>
        </w:rPr>
        <w:t xml:space="preserve">Service provided by </w:t>
      </w:r>
      <w:r w:rsidRPr="00EE6D00">
        <w:rPr>
          <w:rFonts w:ascii="Georgia" w:hAnsi="Georgia"/>
          <w:sz w:val="24"/>
          <w:szCs w:val="24"/>
        </w:rPr>
        <w:t>SLA at a cost of $1500.00.</w:t>
      </w:r>
    </w:p>
    <w:p w:rsidR="00EE6D00" w:rsidRPr="00EE6D00" w:rsidRDefault="00EE6D00" w:rsidP="00EE6D00">
      <w:pPr>
        <w:pStyle w:val="ListParagraph"/>
        <w:jc w:val="both"/>
        <w:rPr>
          <w:rFonts w:ascii="Georgia" w:hAnsi="Georgia"/>
          <w:sz w:val="24"/>
          <w:szCs w:val="24"/>
        </w:rPr>
      </w:pPr>
    </w:p>
    <w:p w:rsidR="000A2DD8" w:rsidRPr="00EE6D00" w:rsidRDefault="000A2DD8" w:rsidP="00EE6D00">
      <w:pPr>
        <w:pStyle w:val="ListParagraph"/>
        <w:numPr>
          <w:ilvl w:val="0"/>
          <w:numId w:val="9"/>
        </w:numPr>
        <w:jc w:val="both"/>
        <w:rPr>
          <w:rFonts w:ascii="Georgia" w:hAnsi="Georgia"/>
          <w:sz w:val="24"/>
          <w:szCs w:val="24"/>
        </w:rPr>
      </w:pPr>
      <w:r w:rsidRPr="00EE6D00">
        <w:rPr>
          <w:rFonts w:ascii="Georgia" w:hAnsi="Georgia"/>
          <w:sz w:val="24"/>
          <w:szCs w:val="24"/>
        </w:rPr>
        <w:t>Total Debt Service Ratio Report (TDSR):  Below 40% required</w:t>
      </w:r>
    </w:p>
    <w:p w:rsidR="002A1AC4" w:rsidRPr="003021AE" w:rsidRDefault="002A1AC4" w:rsidP="00640E69">
      <w:pPr>
        <w:spacing w:before="120" w:after="120" w:line="240" w:lineRule="auto"/>
        <w:ind w:left="360"/>
        <w:jc w:val="both"/>
        <w:rPr>
          <w:rFonts w:ascii="Georgia" w:eastAsia="Times New Roman" w:hAnsi="Georgia" w:cs="Times New Roman"/>
          <w:color w:val="222222"/>
          <w:sz w:val="24"/>
          <w:szCs w:val="24"/>
        </w:rPr>
      </w:pPr>
    </w:p>
    <w:p w:rsidR="003021AE" w:rsidRDefault="003021AE" w:rsidP="00640E69">
      <w:pPr>
        <w:spacing w:before="120" w:after="0" w:line="240" w:lineRule="auto"/>
        <w:ind w:left="360"/>
        <w:jc w:val="both"/>
        <w:rPr>
          <w:rFonts w:ascii="Georgia" w:eastAsia="Times New Roman" w:hAnsi="Georgia" w:cs="Times New Roman"/>
          <w:b/>
          <w:color w:val="222222"/>
          <w:sz w:val="24"/>
          <w:szCs w:val="24"/>
        </w:rPr>
      </w:pPr>
      <w:r w:rsidRPr="003021AE">
        <w:rPr>
          <w:rFonts w:ascii="Georgia" w:eastAsia="Times New Roman" w:hAnsi="Georgia" w:cs="Times New Roman"/>
          <w:b/>
          <w:color w:val="222222"/>
          <w:sz w:val="24"/>
          <w:szCs w:val="24"/>
        </w:rPr>
        <w:t>3. LOAN REPAYMENT</w:t>
      </w:r>
    </w:p>
    <w:p w:rsidR="00585747" w:rsidRDefault="00585747" w:rsidP="00640E69">
      <w:pPr>
        <w:spacing w:line="240" w:lineRule="auto"/>
        <w:ind w:left="360"/>
        <w:jc w:val="both"/>
        <w:rPr>
          <w:rFonts w:ascii="Georgia" w:eastAsia="Times New Roman" w:hAnsi="Georgia" w:cs="Calibri"/>
          <w:color w:val="222222"/>
          <w:sz w:val="24"/>
          <w:szCs w:val="24"/>
        </w:rPr>
      </w:pPr>
    </w:p>
    <w:p w:rsidR="003021AE" w:rsidRDefault="003021AE" w:rsidP="004E55DB">
      <w:pPr>
        <w:pStyle w:val="ListParagraph"/>
        <w:numPr>
          <w:ilvl w:val="0"/>
          <w:numId w:val="3"/>
        </w:numPr>
        <w:spacing w:line="240" w:lineRule="auto"/>
        <w:jc w:val="both"/>
        <w:rPr>
          <w:rFonts w:ascii="Georgia" w:eastAsia="Times New Roman" w:hAnsi="Georgia" w:cs="Calibri"/>
          <w:color w:val="222222"/>
          <w:sz w:val="24"/>
          <w:szCs w:val="24"/>
        </w:rPr>
      </w:pPr>
      <w:r w:rsidRPr="004E55DB">
        <w:rPr>
          <w:rFonts w:ascii="Georgia" w:eastAsia="Times New Roman" w:hAnsi="Georgia" w:cs="Calibri"/>
          <w:color w:val="222222"/>
          <w:sz w:val="24"/>
          <w:szCs w:val="24"/>
        </w:rPr>
        <w:t xml:space="preserve">The borrower undertakes to repay in </w:t>
      </w:r>
      <w:r w:rsidR="00684959">
        <w:rPr>
          <w:rFonts w:ascii="Georgia" w:eastAsia="Times New Roman" w:hAnsi="Georgia" w:cs="Calibri"/>
          <w:color w:val="222222"/>
          <w:sz w:val="24"/>
          <w:szCs w:val="24"/>
        </w:rPr>
        <w:t>one hundred and eighty (</w:t>
      </w:r>
      <w:r w:rsidRPr="004E55DB">
        <w:rPr>
          <w:rFonts w:ascii="Georgia" w:eastAsia="Times New Roman" w:hAnsi="Georgia" w:cs="Calibri"/>
          <w:color w:val="222222"/>
          <w:sz w:val="24"/>
          <w:szCs w:val="24"/>
        </w:rPr>
        <w:t>180</w:t>
      </w:r>
      <w:r w:rsidR="00684959">
        <w:rPr>
          <w:rFonts w:ascii="Georgia" w:eastAsia="Times New Roman" w:hAnsi="Georgia" w:cs="Calibri"/>
          <w:color w:val="222222"/>
          <w:sz w:val="24"/>
          <w:szCs w:val="24"/>
        </w:rPr>
        <w:t>)</w:t>
      </w:r>
      <w:r w:rsidRPr="004E55DB">
        <w:rPr>
          <w:rFonts w:ascii="Georgia" w:eastAsia="Times New Roman" w:hAnsi="Georgia" w:cs="Calibri"/>
          <w:color w:val="222222"/>
          <w:sz w:val="24"/>
          <w:szCs w:val="24"/>
        </w:rPr>
        <w:t xml:space="preserve"> equal monthly installments the Principal sum and interest, inclusive of the interest that accrued </w:t>
      </w:r>
      <w:r w:rsidR="00585747" w:rsidRPr="004E55DB">
        <w:rPr>
          <w:rFonts w:ascii="Georgia" w:eastAsia="Times New Roman" w:hAnsi="Georgia" w:cs="Calibri"/>
          <w:color w:val="222222"/>
          <w:sz w:val="24"/>
          <w:szCs w:val="24"/>
        </w:rPr>
        <w:t>during the period of studies /</w:t>
      </w:r>
      <w:r w:rsidRPr="004E55DB">
        <w:rPr>
          <w:rFonts w:ascii="Georgia" w:eastAsia="Times New Roman" w:hAnsi="Georgia" w:cs="Calibri"/>
          <w:color w:val="222222"/>
          <w:sz w:val="24"/>
          <w:szCs w:val="24"/>
        </w:rPr>
        <w:t>before the commencement of the repayment. Borrowers can opt to pay more than the monthly installment to</w:t>
      </w:r>
      <w:r w:rsidR="00585747" w:rsidRPr="004E55DB">
        <w:rPr>
          <w:rFonts w:ascii="Georgia" w:eastAsia="Times New Roman" w:hAnsi="Georgia" w:cs="Calibri"/>
          <w:color w:val="222222"/>
          <w:sz w:val="24"/>
          <w:szCs w:val="24"/>
        </w:rPr>
        <w:t xml:space="preserve"> </w:t>
      </w:r>
      <w:r w:rsidRPr="004E55DB">
        <w:rPr>
          <w:rFonts w:ascii="Georgia" w:eastAsia="Times New Roman" w:hAnsi="Georgia" w:cs="Calibri"/>
          <w:color w:val="222222"/>
          <w:sz w:val="24"/>
          <w:szCs w:val="24"/>
        </w:rPr>
        <w:t>accelerate the repayment to redu</w:t>
      </w:r>
      <w:r w:rsidR="00585747" w:rsidRPr="004E55DB">
        <w:rPr>
          <w:rFonts w:ascii="Georgia" w:eastAsia="Times New Roman" w:hAnsi="Georgia" w:cs="Calibri"/>
          <w:color w:val="222222"/>
          <w:sz w:val="24"/>
          <w:szCs w:val="24"/>
        </w:rPr>
        <w:t>ce interest; however, any under-</w:t>
      </w:r>
      <w:r w:rsidRPr="004E55DB">
        <w:rPr>
          <w:rFonts w:ascii="Georgia" w:eastAsia="Times New Roman" w:hAnsi="Georgia" w:cs="Calibri"/>
          <w:color w:val="222222"/>
          <w:sz w:val="24"/>
          <w:szCs w:val="24"/>
        </w:rPr>
        <w:t>payments will incur additional interest.</w:t>
      </w:r>
      <w:r w:rsidR="00585747" w:rsidRPr="004E55DB">
        <w:rPr>
          <w:rFonts w:ascii="Georgia" w:eastAsia="Times New Roman" w:hAnsi="Georgia" w:cs="Calibri"/>
          <w:color w:val="222222"/>
          <w:sz w:val="24"/>
          <w:szCs w:val="24"/>
        </w:rPr>
        <w:t xml:space="preserve"> </w:t>
      </w:r>
    </w:p>
    <w:p w:rsidR="004E55DB" w:rsidRPr="004E55DB" w:rsidRDefault="004E55DB" w:rsidP="004E55DB">
      <w:pPr>
        <w:pStyle w:val="ListParagraph"/>
        <w:spacing w:line="240" w:lineRule="auto"/>
        <w:jc w:val="both"/>
        <w:rPr>
          <w:rFonts w:ascii="Georgia" w:eastAsia="Times New Roman" w:hAnsi="Georgia" w:cs="Calibri"/>
          <w:color w:val="222222"/>
          <w:sz w:val="24"/>
          <w:szCs w:val="24"/>
        </w:rPr>
      </w:pPr>
    </w:p>
    <w:p w:rsidR="004E55DB" w:rsidRDefault="003021AE" w:rsidP="004E55DB">
      <w:pPr>
        <w:pStyle w:val="ListParagraph"/>
        <w:numPr>
          <w:ilvl w:val="0"/>
          <w:numId w:val="3"/>
        </w:numPr>
        <w:spacing w:line="240" w:lineRule="auto"/>
        <w:jc w:val="both"/>
        <w:rPr>
          <w:rFonts w:ascii="Georgia" w:eastAsia="Times New Roman" w:hAnsi="Georgia" w:cs="Calibri"/>
          <w:color w:val="222222"/>
          <w:sz w:val="24"/>
          <w:szCs w:val="24"/>
        </w:rPr>
      </w:pPr>
      <w:r w:rsidRPr="004E55DB">
        <w:rPr>
          <w:rFonts w:ascii="Georgia" w:eastAsia="Times New Roman" w:hAnsi="Georgia" w:cs="Calibri"/>
          <w:color w:val="222222"/>
          <w:sz w:val="24"/>
          <w:szCs w:val="24"/>
        </w:rPr>
        <w:t>For unemployed borrowers, payment is to commence on the expiry of one year from the date of the completion of the course of study for which the principal sum was loaned, or on the expiry of six (6) years, from the original date of the first loan, whichever is earlier.</w:t>
      </w:r>
    </w:p>
    <w:p w:rsidR="004E55DB" w:rsidRPr="004E55DB" w:rsidRDefault="004E55DB" w:rsidP="004E55DB">
      <w:pPr>
        <w:pStyle w:val="ListParagraph"/>
        <w:rPr>
          <w:rFonts w:ascii="Georgia" w:eastAsia="Times New Roman" w:hAnsi="Georgia" w:cs="Calibri"/>
          <w:color w:val="222222"/>
          <w:sz w:val="24"/>
          <w:szCs w:val="24"/>
        </w:rPr>
      </w:pPr>
    </w:p>
    <w:p w:rsidR="004E55DB" w:rsidRPr="004E55DB" w:rsidRDefault="004E55DB" w:rsidP="004E55DB">
      <w:pPr>
        <w:pStyle w:val="ListParagraph"/>
        <w:spacing w:line="240" w:lineRule="auto"/>
        <w:jc w:val="both"/>
        <w:rPr>
          <w:rFonts w:ascii="Georgia" w:eastAsia="Times New Roman" w:hAnsi="Georgia" w:cs="Calibri"/>
          <w:color w:val="222222"/>
          <w:sz w:val="24"/>
          <w:szCs w:val="24"/>
        </w:rPr>
      </w:pPr>
    </w:p>
    <w:p w:rsidR="003021AE" w:rsidRDefault="003021AE" w:rsidP="004E55DB">
      <w:pPr>
        <w:pStyle w:val="ListParagraph"/>
        <w:numPr>
          <w:ilvl w:val="0"/>
          <w:numId w:val="3"/>
        </w:numPr>
        <w:spacing w:line="240" w:lineRule="auto"/>
        <w:jc w:val="both"/>
        <w:rPr>
          <w:rFonts w:ascii="Georgia" w:eastAsia="Times New Roman" w:hAnsi="Georgia" w:cs="Calibri"/>
          <w:color w:val="222222"/>
          <w:sz w:val="24"/>
          <w:szCs w:val="24"/>
        </w:rPr>
      </w:pPr>
      <w:r w:rsidRPr="004E55DB">
        <w:rPr>
          <w:rFonts w:ascii="Georgia" w:eastAsia="Times New Roman" w:hAnsi="Georgia" w:cs="Calibri"/>
          <w:color w:val="222222"/>
          <w:sz w:val="24"/>
          <w:szCs w:val="24"/>
        </w:rPr>
        <w:t>Employed borrowers, will be required to establish a salary deduction or standing order immediately whereby such repayment would clear the entire loan over a period no longer than fifteen years.</w:t>
      </w:r>
    </w:p>
    <w:p w:rsidR="004E55DB" w:rsidRPr="004E55DB" w:rsidRDefault="004E55DB" w:rsidP="004E55DB">
      <w:pPr>
        <w:pStyle w:val="ListParagraph"/>
        <w:spacing w:line="240" w:lineRule="auto"/>
        <w:jc w:val="both"/>
        <w:rPr>
          <w:rFonts w:ascii="Georgia" w:eastAsia="Times New Roman" w:hAnsi="Georgia" w:cs="Calibri"/>
          <w:color w:val="222222"/>
          <w:sz w:val="24"/>
          <w:szCs w:val="24"/>
        </w:rPr>
      </w:pPr>
    </w:p>
    <w:p w:rsidR="004E55DB" w:rsidRDefault="003021AE" w:rsidP="004E55DB">
      <w:pPr>
        <w:pStyle w:val="ListParagraph"/>
        <w:numPr>
          <w:ilvl w:val="0"/>
          <w:numId w:val="3"/>
        </w:numPr>
        <w:spacing w:line="240" w:lineRule="auto"/>
        <w:jc w:val="both"/>
        <w:rPr>
          <w:rFonts w:ascii="Georgia" w:eastAsia="Times New Roman" w:hAnsi="Georgia" w:cs="Calibri"/>
          <w:color w:val="222222"/>
          <w:sz w:val="24"/>
          <w:szCs w:val="24"/>
        </w:rPr>
      </w:pPr>
      <w:r w:rsidRPr="004E55DB">
        <w:rPr>
          <w:rFonts w:ascii="Georgia" w:eastAsia="Times New Roman" w:hAnsi="Georgia" w:cs="Calibri"/>
          <w:color w:val="222222"/>
          <w:sz w:val="24"/>
          <w:szCs w:val="24"/>
        </w:rPr>
        <w:t>For government employees, payments are to be made via a mandatory payroll deduction.</w:t>
      </w:r>
    </w:p>
    <w:p w:rsidR="004E55DB" w:rsidRPr="004E55DB" w:rsidRDefault="004E55DB" w:rsidP="004E55DB">
      <w:pPr>
        <w:pStyle w:val="ListParagraph"/>
        <w:rPr>
          <w:rFonts w:ascii="Georgia" w:eastAsia="Times New Roman" w:hAnsi="Georgia" w:cs="Calibri"/>
          <w:color w:val="222222"/>
          <w:sz w:val="24"/>
          <w:szCs w:val="24"/>
        </w:rPr>
      </w:pPr>
    </w:p>
    <w:p w:rsidR="004E55DB" w:rsidRPr="004E55DB" w:rsidRDefault="004E55DB" w:rsidP="004E55DB">
      <w:pPr>
        <w:pStyle w:val="ListParagraph"/>
        <w:spacing w:line="240" w:lineRule="auto"/>
        <w:jc w:val="both"/>
        <w:rPr>
          <w:rFonts w:ascii="Georgia" w:eastAsia="Times New Roman" w:hAnsi="Georgia" w:cs="Calibri"/>
          <w:color w:val="222222"/>
          <w:sz w:val="24"/>
          <w:szCs w:val="24"/>
        </w:rPr>
      </w:pPr>
    </w:p>
    <w:p w:rsidR="003021AE" w:rsidRDefault="003021AE" w:rsidP="004E55DB">
      <w:pPr>
        <w:pStyle w:val="ListParagraph"/>
        <w:numPr>
          <w:ilvl w:val="0"/>
          <w:numId w:val="3"/>
        </w:numPr>
        <w:spacing w:line="240" w:lineRule="auto"/>
        <w:jc w:val="both"/>
        <w:rPr>
          <w:rFonts w:ascii="Georgia" w:eastAsia="Times New Roman" w:hAnsi="Georgia" w:cs="Calibri"/>
          <w:color w:val="222222"/>
          <w:sz w:val="24"/>
          <w:szCs w:val="24"/>
        </w:rPr>
      </w:pPr>
      <w:r w:rsidRPr="004E55DB">
        <w:rPr>
          <w:rFonts w:ascii="Georgia" w:eastAsia="Times New Roman" w:hAnsi="Georgia" w:cs="Calibri"/>
          <w:color w:val="222222"/>
          <w:sz w:val="24"/>
          <w:szCs w:val="24"/>
        </w:rPr>
        <w:t>For Persons forty-five (45) years and older a reduced amortization term will be applied to have the entire loan cleared prior to the person attaining the age of retirement.</w:t>
      </w:r>
    </w:p>
    <w:p w:rsidR="004E55DB" w:rsidRPr="004E55DB" w:rsidRDefault="004E55DB" w:rsidP="004E55DB">
      <w:pPr>
        <w:pStyle w:val="ListParagraph"/>
        <w:spacing w:line="240" w:lineRule="auto"/>
        <w:jc w:val="both"/>
        <w:rPr>
          <w:rFonts w:ascii="Georgia" w:eastAsia="Times New Roman" w:hAnsi="Georgia" w:cs="Calibri"/>
          <w:color w:val="222222"/>
          <w:sz w:val="24"/>
          <w:szCs w:val="24"/>
        </w:rPr>
      </w:pPr>
    </w:p>
    <w:p w:rsidR="003021AE" w:rsidRPr="004E55DB" w:rsidRDefault="003021AE" w:rsidP="004E55DB">
      <w:pPr>
        <w:pStyle w:val="ListParagraph"/>
        <w:numPr>
          <w:ilvl w:val="0"/>
          <w:numId w:val="3"/>
        </w:numPr>
        <w:spacing w:before="120" w:after="0" w:line="240" w:lineRule="auto"/>
        <w:jc w:val="both"/>
        <w:rPr>
          <w:rFonts w:ascii="Georgia" w:eastAsia="Times New Roman" w:hAnsi="Georgia" w:cs="Arial"/>
          <w:color w:val="222222"/>
          <w:sz w:val="24"/>
          <w:szCs w:val="24"/>
        </w:rPr>
      </w:pPr>
      <w:r w:rsidRPr="004E55DB">
        <w:rPr>
          <w:rFonts w:ascii="Georgia" w:eastAsia="Times New Roman" w:hAnsi="Georgia" w:cs="Arial"/>
          <w:color w:val="222222"/>
          <w:sz w:val="24"/>
          <w:szCs w:val="24"/>
        </w:rPr>
        <w:t>Where students are in gainful employment at the time of applying for loan, a deduction order must be immediately established whereby such repayment would clear the entire loan over a period no longer than fifteen years.</w:t>
      </w:r>
    </w:p>
    <w:p w:rsidR="003021AE" w:rsidRDefault="003021AE" w:rsidP="00640E69">
      <w:pPr>
        <w:spacing w:before="120" w:after="0" w:line="240" w:lineRule="auto"/>
        <w:ind w:left="360"/>
        <w:jc w:val="both"/>
        <w:rPr>
          <w:rFonts w:ascii="Georgia" w:eastAsia="Times New Roman" w:hAnsi="Georgia" w:cs="Arial"/>
          <w:color w:val="222222"/>
          <w:sz w:val="24"/>
          <w:szCs w:val="24"/>
        </w:rPr>
      </w:pPr>
    </w:p>
    <w:p w:rsidR="003021AE" w:rsidRDefault="003021AE" w:rsidP="004E55DB">
      <w:pPr>
        <w:pStyle w:val="ListParagraph"/>
        <w:numPr>
          <w:ilvl w:val="0"/>
          <w:numId w:val="3"/>
        </w:numPr>
        <w:spacing w:line="240" w:lineRule="auto"/>
        <w:jc w:val="both"/>
        <w:rPr>
          <w:rFonts w:ascii="Georgia" w:eastAsia="Times New Roman" w:hAnsi="Georgia" w:cs="Calibri"/>
          <w:color w:val="222222"/>
          <w:sz w:val="24"/>
          <w:szCs w:val="24"/>
        </w:rPr>
      </w:pPr>
      <w:r w:rsidRPr="004E55DB">
        <w:rPr>
          <w:rFonts w:ascii="Georgia" w:eastAsia="Times New Roman" w:hAnsi="Georgia" w:cs="Calibri"/>
          <w:color w:val="222222"/>
          <w:sz w:val="24"/>
          <w:szCs w:val="24"/>
        </w:rPr>
        <w:t xml:space="preserve">At the end of the fifteen (15) years amortization term, all outstanding interest is capitalized and added to any outstanding principal payments. New loan tranches are issued reflecting the adjusted principal and the student and guarantors are informed of the new liability via demand notices. The amortization </w:t>
      </w:r>
      <w:r w:rsidR="000A2DD8">
        <w:rPr>
          <w:rFonts w:ascii="Georgia" w:eastAsia="Times New Roman" w:hAnsi="Georgia" w:cs="Calibri"/>
          <w:color w:val="222222"/>
          <w:sz w:val="24"/>
          <w:szCs w:val="24"/>
        </w:rPr>
        <w:t xml:space="preserve">period </w:t>
      </w:r>
      <w:r w:rsidRPr="004E55DB">
        <w:rPr>
          <w:rFonts w:ascii="Georgia" w:eastAsia="Times New Roman" w:hAnsi="Georgia" w:cs="Calibri"/>
          <w:color w:val="222222"/>
          <w:sz w:val="24"/>
          <w:szCs w:val="24"/>
        </w:rPr>
        <w:t>schedule for this restructured loan will be subject to age and eligible income.</w:t>
      </w:r>
    </w:p>
    <w:p w:rsidR="002C794D" w:rsidRPr="002C794D" w:rsidRDefault="002C794D" w:rsidP="002C794D">
      <w:pPr>
        <w:pStyle w:val="ListParagraph"/>
        <w:rPr>
          <w:rFonts w:ascii="Georgia" w:eastAsia="Times New Roman" w:hAnsi="Georgia" w:cs="Calibri"/>
          <w:color w:val="222222"/>
          <w:sz w:val="24"/>
          <w:szCs w:val="24"/>
        </w:rPr>
      </w:pPr>
    </w:p>
    <w:p w:rsidR="002C794D" w:rsidRPr="004E55DB" w:rsidRDefault="002C794D" w:rsidP="002C794D">
      <w:pPr>
        <w:pStyle w:val="ListParagraph"/>
        <w:spacing w:line="240" w:lineRule="auto"/>
        <w:jc w:val="both"/>
        <w:rPr>
          <w:rFonts w:ascii="Georgia" w:eastAsia="Times New Roman" w:hAnsi="Georgia" w:cs="Calibri"/>
          <w:color w:val="222222"/>
          <w:sz w:val="24"/>
          <w:szCs w:val="24"/>
        </w:rPr>
      </w:pPr>
    </w:p>
    <w:p w:rsidR="003021AE" w:rsidRPr="003021AE" w:rsidRDefault="003021AE" w:rsidP="00640E69">
      <w:pPr>
        <w:spacing w:before="120" w:after="0" w:line="240" w:lineRule="auto"/>
        <w:jc w:val="both"/>
        <w:rPr>
          <w:rFonts w:ascii="Georgia" w:eastAsia="Times New Roman" w:hAnsi="Georgia" w:cs="Arial"/>
          <w:b/>
          <w:color w:val="222222"/>
          <w:sz w:val="24"/>
          <w:szCs w:val="24"/>
        </w:rPr>
      </w:pPr>
      <w:r w:rsidRPr="003021AE">
        <w:rPr>
          <w:rFonts w:ascii="Georgia" w:eastAsia="Times New Roman" w:hAnsi="Georgia" w:cs="Arial"/>
          <w:b/>
          <w:color w:val="222222"/>
          <w:sz w:val="24"/>
          <w:szCs w:val="24"/>
        </w:rPr>
        <w:t>4. WAIVER</w:t>
      </w:r>
    </w:p>
    <w:p w:rsidR="003021AE" w:rsidRPr="003021AE" w:rsidRDefault="003021AE" w:rsidP="00640E69">
      <w:pPr>
        <w:spacing w:before="120" w:after="0" w:line="240" w:lineRule="auto"/>
        <w:ind w:left="360"/>
        <w:jc w:val="both"/>
        <w:rPr>
          <w:rFonts w:ascii="Georgia" w:eastAsia="Times New Roman" w:hAnsi="Georgia" w:cs="Times New Roman"/>
          <w:color w:val="222222"/>
          <w:sz w:val="24"/>
          <w:szCs w:val="24"/>
        </w:rPr>
      </w:pPr>
    </w:p>
    <w:p w:rsidR="003021AE" w:rsidRDefault="003021AE" w:rsidP="004E55DB">
      <w:pPr>
        <w:pStyle w:val="ListParagraph"/>
        <w:numPr>
          <w:ilvl w:val="0"/>
          <w:numId w:val="4"/>
        </w:numPr>
        <w:spacing w:after="0" w:line="240" w:lineRule="auto"/>
        <w:jc w:val="both"/>
        <w:rPr>
          <w:rFonts w:ascii="Georgia" w:eastAsia="Times New Roman" w:hAnsi="Georgia" w:cs="Arial"/>
          <w:color w:val="222222"/>
          <w:sz w:val="24"/>
          <w:szCs w:val="24"/>
        </w:rPr>
      </w:pPr>
      <w:r w:rsidRPr="004E55DB">
        <w:rPr>
          <w:rFonts w:ascii="Georgia" w:eastAsia="Times New Roman" w:hAnsi="Georgia" w:cs="Arial"/>
          <w:color w:val="222222"/>
          <w:sz w:val="24"/>
          <w:szCs w:val="24"/>
        </w:rPr>
        <w:t>Graduates of the University of Guyana who worked for five (5) continuous years in identified Hinterland communities, following graduation, can have their student loan/s waived. </w:t>
      </w:r>
    </w:p>
    <w:p w:rsidR="002C794D" w:rsidRPr="004E55DB" w:rsidRDefault="002C794D" w:rsidP="002C794D">
      <w:pPr>
        <w:pStyle w:val="ListParagraph"/>
        <w:spacing w:after="0" w:line="240" w:lineRule="auto"/>
        <w:jc w:val="both"/>
        <w:rPr>
          <w:rFonts w:ascii="Georgia" w:eastAsia="Times New Roman" w:hAnsi="Georgia" w:cs="Arial"/>
          <w:color w:val="222222"/>
          <w:sz w:val="24"/>
          <w:szCs w:val="24"/>
        </w:rPr>
      </w:pPr>
    </w:p>
    <w:p w:rsidR="003021AE" w:rsidRPr="004E55DB" w:rsidRDefault="003021AE" w:rsidP="004E55DB">
      <w:pPr>
        <w:pStyle w:val="ListParagraph"/>
        <w:numPr>
          <w:ilvl w:val="0"/>
          <w:numId w:val="4"/>
        </w:numPr>
        <w:spacing w:before="120" w:after="0" w:line="240" w:lineRule="auto"/>
        <w:jc w:val="both"/>
        <w:rPr>
          <w:rFonts w:ascii="Georgia" w:eastAsia="Times New Roman" w:hAnsi="Georgia" w:cs="Arial"/>
          <w:color w:val="222222"/>
          <w:sz w:val="24"/>
          <w:szCs w:val="24"/>
        </w:rPr>
      </w:pPr>
      <w:r w:rsidRPr="004E55DB">
        <w:rPr>
          <w:rFonts w:ascii="Georgia" w:eastAsia="Times New Roman" w:hAnsi="Georgia" w:cs="Arial"/>
          <w:color w:val="222222"/>
          <w:sz w:val="24"/>
          <w:szCs w:val="24"/>
        </w:rPr>
        <w:t>Where the student would attain the age of forty-five before September 1</w:t>
      </w:r>
      <w:r w:rsidRPr="004E55DB">
        <w:rPr>
          <w:rFonts w:ascii="Georgia" w:eastAsia="Times New Roman" w:hAnsi="Georgia" w:cs="Arial"/>
          <w:color w:val="222222"/>
          <w:sz w:val="24"/>
          <w:szCs w:val="24"/>
          <w:vertAlign w:val="superscript"/>
        </w:rPr>
        <w:t>st</w:t>
      </w:r>
      <w:r w:rsidRPr="004E55DB">
        <w:rPr>
          <w:rFonts w:ascii="Georgia" w:eastAsia="Times New Roman" w:hAnsi="Georgia" w:cs="Arial"/>
          <w:color w:val="222222"/>
          <w:sz w:val="24"/>
          <w:szCs w:val="24"/>
        </w:rPr>
        <w:t> of the current year, a request (addressed to the Finance Secretary, Ministry of Finance) for a waiver of the age limit must be </w:t>
      </w:r>
      <w:r w:rsidRPr="004E55DB">
        <w:rPr>
          <w:rFonts w:ascii="Georgia" w:eastAsia="Times New Roman" w:hAnsi="Georgia" w:cs="Arial"/>
          <w:b/>
          <w:bCs/>
          <w:color w:val="222222"/>
          <w:sz w:val="24"/>
          <w:szCs w:val="24"/>
        </w:rPr>
        <w:t>submitted along with the loan application</w:t>
      </w:r>
      <w:r w:rsidRPr="004E55DB">
        <w:rPr>
          <w:rFonts w:ascii="Georgia" w:eastAsia="Times New Roman" w:hAnsi="Georgia" w:cs="Arial"/>
          <w:color w:val="222222"/>
          <w:sz w:val="24"/>
          <w:szCs w:val="24"/>
        </w:rPr>
        <w:t xml:space="preserve">. The request must include a proposed repayment plan, with monthly </w:t>
      </w:r>
      <w:r w:rsidR="00585747" w:rsidRPr="004E55DB">
        <w:rPr>
          <w:rFonts w:ascii="Georgia" w:eastAsia="Times New Roman" w:hAnsi="Georgia" w:cs="Arial"/>
          <w:color w:val="222222"/>
          <w:sz w:val="24"/>
          <w:szCs w:val="24"/>
        </w:rPr>
        <w:t>installments</w:t>
      </w:r>
      <w:r w:rsidRPr="004E55DB">
        <w:rPr>
          <w:rFonts w:ascii="Georgia" w:eastAsia="Times New Roman" w:hAnsi="Georgia" w:cs="Arial"/>
          <w:color w:val="222222"/>
          <w:sz w:val="24"/>
          <w:szCs w:val="24"/>
        </w:rPr>
        <w:t xml:space="preserve"> to commence immediately, that would clear the entire loan by the time the borrower has attained the </w:t>
      </w:r>
      <w:r w:rsidR="000A2DD8">
        <w:rPr>
          <w:rFonts w:ascii="Georgia" w:eastAsia="Times New Roman" w:hAnsi="Georgia" w:cs="Arial"/>
          <w:color w:val="222222"/>
          <w:sz w:val="24"/>
          <w:szCs w:val="24"/>
        </w:rPr>
        <w:t xml:space="preserve">retirement </w:t>
      </w:r>
      <w:r w:rsidRPr="004E55DB">
        <w:rPr>
          <w:rFonts w:ascii="Georgia" w:eastAsia="Times New Roman" w:hAnsi="Georgia" w:cs="Arial"/>
          <w:color w:val="222222"/>
          <w:sz w:val="24"/>
          <w:szCs w:val="24"/>
        </w:rPr>
        <w:t>age of fifty-five.</w:t>
      </w:r>
    </w:p>
    <w:p w:rsidR="003021AE" w:rsidRPr="003021AE" w:rsidRDefault="003021AE" w:rsidP="00640E69">
      <w:pPr>
        <w:spacing w:before="120" w:after="0" w:line="240" w:lineRule="auto"/>
        <w:ind w:left="360"/>
        <w:jc w:val="both"/>
        <w:rPr>
          <w:rFonts w:ascii="Georgia" w:eastAsia="Times New Roman" w:hAnsi="Georgia" w:cs="Times New Roman"/>
          <w:color w:val="222222"/>
          <w:sz w:val="24"/>
          <w:szCs w:val="24"/>
        </w:rPr>
      </w:pPr>
    </w:p>
    <w:p w:rsidR="003021AE" w:rsidRPr="003021AE" w:rsidRDefault="003021AE" w:rsidP="00640E69">
      <w:pPr>
        <w:spacing w:after="0" w:line="240" w:lineRule="auto"/>
        <w:jc w:val="both"/>
        <w:rPr>
          <w:rFonts w:ascii="Georgia" w:eastAsia="Times New Roman" w:hAnsi="Georgia" w:cs="Arial"/>
          <w:b/>
          <w:color w:val="222222"/>
          <w:sz w:val="24"/>
          <w:szCs w:val="24"/>
        </w:rPr>
      </w:pPr>
      <w:r w:rsidRPr="002A1AC4">
        <w:rPr>
          <w:rFonts w:ascii="Georgia" w:eastAsia="Times New Roman" w:hAnsi="Georgia" w:cs="Arial"/>
          <w:b/>
          <w:color w:val="222222"/>
          <w:sz w:val="24"/>
          <w:szCs w:val="24"/>
        </w:rPr>
        <w:t>5.</w:t>
      </w:r>
      <w:r w:rsidRPr="003021AE">
        <w:rPr>
          <w:rFonts w:ascii="Georgia" w:eastAsia="Times New Roman" w:hAnsi="Georgia" w:cs="Arial"/>
          <w:b/>
          <w:color w:val="222222"/>
          <w:sz w:val="24"/>
          <w:szCs w:val="24"/>
        </w:rPr>
        <w:t xml:space="preserve"> SPECIAL CONSIDERATION</w:t>
      </w:r>
    </w:p>
    <w:p w:rsidR="003021AE" w:rsidRPr="003021AE" w:rsidRDefault="003021AE" w:rsidP="00640E69">
      <w:pPr>
        <w:spacing w:after="0" w:line="240" w:lineRule="auto"/>
        <w:jc w:val="both"/>
        <w:rPr>
          <w:rFonts w:ascii="Georgia" w:eastAsia="Times New Roman" w:hAnsi="Georgia" w:cs="Arial"/>
          <w:b/>
          <w:color w:val="222222"/>
          <w:sz w:val="24"/>
          <w:szCs w:val="24"/>
        </w:rPr>
      </w:pPr>
    </w:p>
    <w:p w:rsidR="00585747" w:rsidRDefault="003021AE" w:rsidP="004E55DB">
      <w:pPr>
        <w:pStyle w:val="ListParagraph"/>
        <w:numPr>
          <w:ilvl w:val="0"/>
          <w:numId w:val="6"/>
        </w:numPr>
        <w:spacing w:line="240" w:lineRule="auto"/>
        <w:jc w:val="both"/>
        <w:rPr>
          <w:rFonts w:ascii="Georgia" w:eastAsia="Times New Roman" w:hAnsi="Georgia" w:cs="Calibri"/>
          <w:color w:val="222222"/>
          <w:sz w:val="24"/>
          <w:szCs w:val="24"/>
        </w:rPr>
      </w:pPr>
      <w:r w:rsidRPr="004E55DB">
        <w:rPr>
          <w:rFonts w:ascii="Georgia" w:eastAsia="Times New Roman" w:hAnsi="Georgia" w:cs="Calibri"/>
          <w:color w:val="222222"/>
          <w:sz w:val="24"/>
          <w:szCs w:val="24"/>
        </w:rPr>
        <w:t xml:space="preserve">Requests for special consideration and exceptions to policy must be addressed to the Director, SLA who in turn can make representation on the student’s behalf to the SLA/ </w:t>
      </w:r>
      <w:proofErr w:type="spellStart"/>
      <w:r w:rsidRPr="004E55DB">
        <w:rPr>
          <w:rFonts w:ascii="Georgia" w:eastAsia="Times New Roman" w:hAnsi="Georgia" w:cs="Calibri"/>
          <w:color w:val="222222"/>
          <w:sz w:val="24"/>
          <w:szCs w:val="24"/>
        </w:rPr>
        <w:t>MoF</w:t>
      </w:r>
      <w:proofErr w:type="spellEnd"/>
      <w:r w:rsidRPr="004E55DB">
        <w:rPr>
          <w:rFonts w:ascii="Georgia" w:eastAsia="Times New Roman" w:hAnsi="Georgia" w:cs="Calibri"/>
          <w:color w:val="222222"/>
          <w:sz w:val="24"/>
          <w:szCs w:val="24"/>
        </w:rPr>
        <w:t xml:space="preserve"> Sub-committee for consideration and or approval on a case-by-case basis.</w:t>
      </w:r>
    </w:p>
    <w:p w:rsidR="002C794D" w:rsidRPr="002C794D" w:rsidRDefault="002C794D" w:rsidP="002C794D">
      <w:pPr>
        <w:pStyle w:val="ListParagraph"/>
        <w:spacing w:line="240" w:lineRule="auto"/>
        <w:jc w:val="both"/>
        <w:rPr>
          <w:rFonts w:ascii="Georgia" w:eastAsia="Times New Roman" w:hAnsi="Georgia" w:cs="Calibri"/>
          <w:color w:val="222222"/>
          <w:sz w:val="24"/>
          <w:szCs w:val="24"/>
        </w:rPr>
      </w:pPr>
    </w:p>
    <w:p w:rsidR="002C794D" w:rsidRDefault="002C794D" w:rsidP="002C794D">
      <w:pPr>
        <w:spacing w:line="240" w:lineRule="auto"/>
        <w:jc w:val="both"/>
        <w:rPr>
          <w:rFonts w:ascii="Georgia" w:eastAsia="Times New Roman" w:hAnsi="Georgia" w:cs="Calibri"/>
          <w:b/>
          <w:color w:val="222222"/>
          <w:sz w:val="24"/>
          <w:szCs w:val="24"/>
        </w:rPr>
      </w:pPr>
    </w:p>
    <w:p w:rsidR="002C794D" w:rsidRDefault="002C794D" w:rsidP="002C794D">
      <w:pPr>
        <w:spacing w:line="240" w:lineRule="auto"/>
        <w:jc w:val="both"/>
        <w:rPr>
          <w:rFonts w:ascii="Georgia" w:eastAsia="Times New Roman" w:hAnsi="Georgia" w:cs="Calibri"/>
          <w:b/>
          <w:color w:val="222222"/>
          <w:sz w:val="24"/>
          <w:szCs w:val="24"/>
        </w:rPr>
      </w:pPr>
    </w:p>
    <w:p w:rsidR="002C794D" w:rsidRDefault="002C794D" w:rsidP="002C794D">
      <w:pPr>
        <w:spacing w:line="240" w:lineRule="auto"/>
        <w:jc w:val="both"/>
        <w:rPr>
          <w:rFonts w:ascii="Georgia" w:eastAsia="Times New Roman" w:hAnsi="Georgia" w:cs="Calibri"/>
          <w:b/>
          <w:color w:val="222222"/>
          <w:sz w:val="24"/>
          <w:szCs w:val="24"/>
        </w:rPr>
      </w:pPr>
    </w:p>
    <w:p w:rsidR="002C794D" w:rsidRDefault="002C794D" w:rsidP="002C794D">
      <w:pPr>
        <w:spacing w:line="240" w:lineRule="auto"/>
        <w:jc w:val="both"/>
        <w:rPr>
          <w:rFonts w:ascii="Georgia" w:eastAsia="Times New Roman" w:hAnsi="Georgia" w:cs="Calibri"/>
          <w:b/>
          <w:color w:val="222222"/>
          <w:sz w:val="24"/>
          <w:szCs w:val="24"/>
        </w:rPr>
      </w:pPr>
    </w:p>
    <w:p w:rsidR="002C794D" w:rsidRDefault="002C794D" w:rsidP="002C794D">
      <w:pPr>
        <w:spacing w:line="240" w:lineRule="auto"/>
        <w:jc w:val="both"/>
        <w:rPr>
          <w:rFonts w:ascii="Georgia" w:eastAsia="Times New Roman" w:hAnsi="Georgia" w:cs="Calibri"/>
          <w:b/>
          <w:color w:val="222222"/>
          <w:sz w:val="24"/>
          <w:szCs w:val="24"/>
        </w:rPr>
      </w:pPr>
    </w:p>
    <w:p w:rsidR="002C794D" w:rsidRDefault="002C794D" w:rsidP="002C794D">
      <w:pPr>
        <w:spacing w:line="240" w:lineRule="auto"/>
        <w:jc w:val="both"/>
        <w:rPr>
          <w:rFonts w:ascii="Georgia" w:eastAsia="Times New Roman" w:hAnsi="Georgia" w:cs="Calibri"/>
          <w:b/>
          <w:color w:val="222222"/>
          <w:sz w:val="24"/>
          <w:szCs w:val="24"/>
        </w:rPr>
      </w:pPr>
    </w:p>
    <w:p w:rsidR="002C794D" w:rsidRPr="002C794D" w:rsidRDefault="002C794D" w:rsidP="002C794D">
      <w:pPr>
        <w:spacing w:line="240" w:lineRule="auto"/>
        <w:jc w:val="both"/>
        <w:rPr>
          <w:rFonts w:ascii="Georgia" w:eastAsia="Times New Roman" w:hAnsi="Georgia" w:cs="Calibri"/>
          <w:color w:val="222222"/>
          <w:sz w:val="24"/>
          <w:szCs w:val="24"/>
        </w:rPr>
      </w:pPr>
      <w:r w:rsidRPr="002C794D">
        <w:rPr>
          <w:rFonts w:ascii="Georgia" w:eastAsia="Times New Roman" w:hAnsi="Georgia" w:cs="Calibri"/>
          <w:b/>
          <w:color w:val="222222"/>
          <w:sz w:val="24"/>
          <w:szCs w:val="24"/>
        </w:rPr>
        <w:t>EFFECTIVE</w:t>
      </w:r>
      <w:r>
        <w:rPr>
          <w:rFonts w:ascii="Georgia" w:eastAsia="Times New Roman" w:hAnsi="Georgia" w:cs="Calibri"/>
          <w:b/>
          <w:color w:val="222222"/>
          <w:sz w:val="24"/>
          <w:szCs w:val="24"/>
        </w:rPr>
        <w:t xml:space="preserve">  </w:t>
      </w:r>
      <w:r w:rsidRPr="002C794D">
        <w:rPr>
          <w:rFonts w:ascii="Georgia" w:eastAsia="Times New Roman" w:hAnsi="Georgia" w:cs="Calibri"/>
          <w:color w:val="222222"/>
          <w:sz w:val="24"/>
          <w:szCs w:val="24"/>
        </w:rPr>
        <w:t xml:space="preserve"> September 2018</w:t>
      </w:r>
      <w:r w:rsidRPr="002C794D">
        <w:rPr>
          <w:rFonts w:ascii="Georgia" w:eastAsia="Times New Roman" w:hAnsi="Georgia" w:cs="Calibri"/>
          <w:color w:val="222222"/>
          <w:sz w:val="24"/>
          <w:szCs w:val="24"/>
        </w:rPr>
        <w:tab/>
      </w:r>
      <w:r w:rsidRPr="002C794D">
        <w:rPr>
          <w:rFonts w:ascii="Georgia" w:eastAsia="Times New Roman" w:hAnsi="Georgia" w:cs="Calibri"/>
          <w:color w:val="222222"/>
          <w:sz w:val="24"/>
          <w:szCs w:val="24"/>
        </w:rPr>
        <w:tab/>
      </w:r>
      <w:r w:rsidRPr="002C794D">
        <w:rPr>
          <w:rFonts w:ascii="Georgia" w:eastAsia="Times New Roman" w:hAnsi="Georgia" w:cs="Calibri"/>
          <w:color w:val="222222"/>
          <w:sz w:val="24"/>
          <w:szCs w:val="24"/>
        </w:rPr>
        <w:tab/>
      </w:r>
      <w:r w:rsidRPr="002C794D">
        <w:rPr>
          <w:rFonts w:ascii="Georgia" w:eastAsia="Times New Roman" w:hAnsi="Georgia" w:cs="Calibri"/>
          <w:color w:val="222222"/>
          <w:sz w:val="24"/>
          <w:szCs w:val="24"/>
        </w:rPr>
        <w:tab/>
      </w:r>
      <w:r>
        <w:rPr>
          <w:rFonts w:ascii="Georgia" w:eastAsia="Times New Roman" w:hAnsi="Georgia" w:cs="Calibri"/>
          <w:color w:val="222222"/>
          <w:sz w:val="24"/>
          <w:szCs w:val="24"/>
        </w:rPr>
        <w:t xml:space="preserve">         </w:t>
      </w:r>
      <w:r w:rsidRPr="002C794D">
        <w:rPr>
          <w:rFonts w:ascii="Georgia" w:eastAsia="Times New Roman" w:hAnsi="Georgia" w:cs="Calibri"/>
          <w:b/>
          <w:color w:val="222222"/>
          <w:sz w:val="24"/>
          <w:szCs w:val="24"/>
        </w:rPr>
        <w:t>DIRECTOR, SLA</w:t>
      </w:r>
      <w:r w:rsidRPr="002C794D">
        <w:rPr>
          <w:rFonts w:ascii="Georgia" w:eastAsia="Times New Roman" w:hAnsi="Georgia" w:cs="Calibri"/>
          <w:color w:val="222222"/>
          <w:sz w:val="24"/>
          <w:szCs w:val="24"/>
        </w:rPr>
        <w:t xml:space="preserve"> </w:t>
      </w:r>
    </w:p>
    <w:p w:rsidR="002C794D" w:rsidRPr="002C794D" w:rsidRDefault="002C794D" w:rsidP="002C794D">
      <w:pPr>
        <w:spacing w:line="240" w:lineRule="auto"/>
        <w:jc w:val="both"/>
        <w:rPr>
          <w:rFonts w:ascii="Georgia" w:eastAsia="Times New Roman" w:hAnsi="Georgia" w:cs="Calibri"/>
          <w:color w:val="222222"/>
          <w:sz w:val="24"/>
          <w:szCs w:val="24"/>
        </w:rPr>
      </w:pPr>
    </w:p>
    <w:sectPr w:rsidR="002C794D" w:rsidRPr="002C794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D8" w:rsidRDefault="000A2DD8" w:rsidP="00640E69">
      <w:pPr>
        <w:spacing w:after="0" w:line="240" w:lineRule="auto"/>
      </w:pPr>
      <w:r>
        <w:separator/>
      </w:r>
    </w:p>
  </w:endnote>
  <w:endnote w:type="continuationSeparator" w:id="0">
    <w:p w:rsidR="000A2DD8" w:rsidRDefault="000A2DD8" w:rsidP="0064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D8" w:rsidRDefault="000A2DD8" w:rsidP="00640E69">
      <w:pPr>
        <w:spacing w:after="0" w:line="240" w:lineRule="auto"/>
      </w:pPr>
      <w:r>
        <w:separator/>
      </w:r>
    </w:p>
  </w:footnote>
  <w:footnote w:type="continuationSeparator" w:id="0">
    <w:p w:rsidR="000A2DD8" w:rsidRDefault="000A2DD8" w:rsidP="00640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D8" w:rsidRDefault="000A2DD8">
    <w:pPr>
      <w:pStyle w:val="Header"/>
    </w:pPr>
    <w:r w:rsidRPr="00BC1849">
      <w:rPr>
        <w:noProof/>
      </w:rPr>
      <w:drawing>
        <wp:anchor distT="0" distB="0" distL="114300" distR="114300" simplePos="0" relativeHeight="251659264" behindDoc="0" locked="0" layoutInCell="1" allowOverlap="1" wp14:anchorId="6616D026" wp14:editId="143C2384">
          <wp:simplePos x="0" y="0"/>
          <wp:positionH relativeFrom="column">
            <wp:posOffset>1762125</wp:posOffset>
          </wp:positionH>
          <wp:positionV relativeFrom="paragraph">
            <wp:posOffset>-422275</wp:posOffset>
          </wp:positionV>
          <wp:extent cx="2350135" cy="850265"/>
          <wp:effectExtent l="0" t="0" r="0" b="6985"/>
          <wp:wrapSquare wrapText="bothSides"/>
          <wp:docPr id="3" name="Picture 2" descr="S:\Shared Documents\Shared Documents\Jerry\MOF Student Loan (revised)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hared Documents\Shared Documents\Jerry\MOF Student Loan (revised) log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0135" cy="8502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22C7"/>
      </v:shape>
    </w:pict>
  </w:numPicBullet>
  <w:abstractNum w:abstractNumId="0">
    <w:nsid w:val="08B957CB"/>
    <w:multiLevelType w:val="hybridMultilevel"/>
    <w:tmpl w:val="844E1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A3233"/>
    <w:multiLevelType w:val="hybridMultilevel"/>
    <w:tmpl w:val="239A54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4673A"/>
    <w:multiLevelType w:val="hybridMultilevel"/>
    <w:tmpl w:val="BF7C8D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107A4"/>
    <w:multiLevelType w:val="hybridMultilevel"/>
    <w:tmpl w:val="7CAE85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03E2A"/>
    <w:multiLevelType w:val="hybridMultilevel"/>
    <w:tmpl w:val="189467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35305"/>
    <w:multiLevelType w:val="hybridMultilevel"/>
    <w:tmpl w:val="7128A9A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895930"/>
    <w:multiLevelType w:val="hybridMultilevel"/>
    <w:tmpl w:val="72CE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835040"/>
    <w:multiLevelType w:val="hybridMultilevel"/>
    <w:tmpl w:val="762E422A"/>
    <w:lvl w:ilvl="0" w:tplc="8EC82C4A">
      <w:start w:val="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40D9E"/>
    <w:multiLevelType w:val="hybridMultilevel"/>
    <w:tmpl w:val="344470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B4F4E"/>
    <w:multiLevelType w:val="hybridMultilevel"/>
    <w:tmpl w:val="40B4BE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2B77B5"/>
    <w:multiLevelType w:val="hybridMultilevel"/>
    <w:tmpl w:val="72664B1A"/>
    <w:lvl w:ilvl="0" w:tplc="11AAF7B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34CC0"/>
    <w:multiLevelType w:val="hybridMultilevel"/>
    <w:tmpl w:val="64B023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485262"/>
    <w:multiLevelType w:val="hybridMultilevel"/>
    <w:tmpl w:val="5D3671E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9"/>
  </w:num>
  <w:num w:numId="4">
    <w:abstractNumId w:val="8"/>
  </w:num>
  <w:num w:numId="5">
    <w:abstractNumId w:val="3"/>
  </w:num>
  <w:num w:numId="6">
    <w:abstractNumId w:val="1"/>
  </w:num>
  <w:num w:numId="7">
    <w:abstractNumId w:val="10"/>
  </w:num>
  <w:num w:numId="8">
    <w:abstractNumId w:val="7"/>
  </w:num>
  <w:num w:numId="9">
    <w:abstractNumId w:val="4"/>
  </w:num>
  <w:num w:numId="10">
    <w:abstractNumId w:val="6"/>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45"/>
    <w:rsid w:val="000A2DD8"/>
    <w:rsid w:val="000B7EA9"/>
    <w:rsid w:val="000F69B2"/>
    <w:rsid w:val="001A104D"/>
    <w:rsid w:val="002635CA"/>
    <w:rsid w:val="002A1AC4"/>
    <w:rsid w:val="002A248D"/>
    <w:rsid w:val="002C794D"/>
    <w:rsid w:val="003021AE"/>
    <w:rsid w:val="00401D6C"/>
    <w:rsid w:val="00476145"/>
    <w:rsid w:val="004A3AB2"/>
    <w:rsid w:val="004E55DB"/>
    <w:rsid w:val="00571D9F"/>
    <w:rsid w:val="00585747"/>
    <w:rsid w:val="00595573"/>
    <w:rsid w:val="00640E69"/>
    <w:rsid w:val="00684959"/>
    <w:rsid w:val="007E32FA"/>
    <w:rsid w:val="008412C8"/>
    <w:rsid w:val="0089272B"/>
    <w:rsid w:val="008B430B"/>
    <w:rsid w:val="0097038C"/>
    <w:rsid w:val="0099427B"/>
    <w:rsid w:val="00A043CE"/>
    <w:rsid w:val="00A61CCB"/>
    <w:rsid w:val="00BB56FC"/>
    <w:rsid w:val="00D200B4"/>
    <w:rsid w:val="00EC50A3"/>
    <w:rsid w:val="00EE6D00"/>
    <w:rsid w:val="00FD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43CE"/>
    <w:pPr>
      <w:ind w:left="720"/>
      <w:contextualSpacing/>
    </w:pPr>
  </w:style>
  <w:style w:type="paragraph" w:customStyle="1" w:styleId="gmail-msolistparagraph">
    <w:name w:val="gmail-msolistparagraph"/>
    <w:basedOn w:val="Normal"/>
    <w:rsid w:val="003021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69"/>
  </w:style>
  <w:style w:type="paragraph" w:styleId="Footer">
    <w:name w:val="footer"/>
    <w:basedOn w:val="Normal"/>
    <w:link w:val="FooterChar"/>
    <w:uiPriority w:val="99"/>
    <w:unhideWhenUsed/>
    <w:rsid w:val="0064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43CE"/>
    <w:pPr>
      <w:ind w:left="720"/>
      <w:contextualSpacing/>
    </w:pPr>
  </w:style>
  <w:style w:type="paragraph" w:customStyle="1" w:styleId="gmail-msolistparagraph">
    <w:name w:val="gmail-msolistparagraph"/>
    <w:basedOn w:val="Normal"/>
    <w:rsid w:val="003021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69"/>
  </w:style>
  <w:style w:type="paragraph" w:styleId="Footer">
    <w:name w:val="footer"/>
    <w:basedOn w:val="Normal"/>
    <w:link w:val="FooterChar"/>
    <w:uiPriority w:val="99"/>
    <w:unhideWhenUsed/>
    <w:rsid w:val="0064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6679">
      <w:bodyDiv w:val="1"/>
      <w:marLeft w:val="0"/>
      <w:marRight w:val="0"/>
      <w:marTop w:val="0"/>
      <w:marBottom w:val="0"/>
      <w:divBdr>
        <w:top w:val="none" w:sz="0" w:space="0" w:color="auto"/>
        <w:left w:val="none" w:sz="0" w:space="0" w:color="auto"/>
        <w:bottom w:val="none" w:sz="0" w:space="0" w:color="auto"/>
        <w:right w:val="none" w:sz="0" w:space="0" w:color="auto"/>
      </w:divBdr>
      <w:divsChild>
        <w:div w:id="1299992480">
          <w:marLeft w:val="0"/>
          <w:marRight w:val="0"/>
          <w:marTop w:val="0"/>
          <w:marBottom w:val="0"/>
          <w:divBdr>
            <w:top w:val="none" w:sz="0" w:space="0" w:color="auto"/>
            <w:left w:val="none" w:sz="0" w:space="0" w:color="auto"/>
            <w:bottom w:val="none" w:sz="0" w:space="0" w:color="auto"/>
            <w:right w:val="none" w:sz="0" w:space="0" w:color="auto"/>
          </w:divBdr>
        </w:div>
        <w:div w:id="1365212718">
          <w:marLeft w:val="0"/>
          <w:marRight w:val="0"/>
          <w:marTop w:val="0"/>
          <w:marBottom w:val="0"/>
          <w:divBdr>
            <w:top w:val="none" w:sz="0" w:space="0" w:color="auto"/>
            <w:left w:val="none" w:sz="0" w:space="0" w:color="auto"/>
            <w:bottom w:val="none" w:sz="0" w:space="0" w:color="auto"/>
            <w:right w:val="none" w:sz="0" w:space="0" w:color="auto"/>
          </w:divBdr>
        </w:div>
        <w:div w:id="1349025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38428-2F12-4630-866E-1A62B57D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Sue-Cox</dc:creator>
  <cp:lastModifiedBy>Donita Fedee</cp:lastModifiedBy>
  <cp:revision>20</cp:revision>
  <cp:lastPrinted>2017-08-02T17:28:00Z</cp:lastPrinted>
  <dcterms:created xsi:type="dcterms:W3CDTF">2018-09-05T19:12:00Z</dcterms:created>
  <dcterms:modified xsi:type="dcterms:W3CDTF">2018-09-06T18:33:00Z</dcterms:modified>
</cp:coreProperties>
</file>